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6188D3" w14:textId="77777777" w:rsidR="004C35E6" w:rsidRDefault="004C35E6">
      <w:pPr>
        <w:spacing w:line="640" w:lineRule="exact"/>
        <w:jc w:val="center"/>
        <w:rPr>
          <w:rFonts w:ascii="方正小标宋简体" w:eastAsia="方正小标宋简体" w:hAnsi="方正小标宋简体" w:cs="方正小标宋简体"/>
          <w:sz w:val="44"/>
          <w:szCs w:val="44"/>
        </w:rPr>
      </w:pPr>
    </w:p>
    <w:p w14:paraId="7AD8E906" w14:textId="77777777" w:rsidR="0051428F" w:rsidRDefault="0051428F">
      <w:pPr>
        <w:spacing w:line="640" w:lineRule="exact"/>
        <w:jc w:val="center"/>
        <w:rPr>
          <w:rFonts w:ascii="方正小标宋简体" w:eastAsia="方正小标宋简体" w:hAnsi="方正小标宋简体" w:cs="方正小标宋简体"/>
          <w:sz w:val="44"/>
          <w:szCs w:val="44"/>
        </w:rPr>
      </w:pPr>
    </w:p>
    <w:p w14:paraId="05CAC8D1" w14:textId="68C7BA38" w:rsidR="004C35E6" w:rsidRDefault="00251ED8">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《浙江省畜禽养殖场规模标准》</w:t>
      </w:r>
      <w:r w:rsidR="0051428F">
        <w:rPr>
          <w:rFonts w:ascii="方正小标宋简体" w:eastAsia="方正小标宋简体" w:hAnsi="方正小标宋简体" w:cs="方正小标宋简体" w:hint="eastAsia"/>
          <w:sz w:val="44"/>
          <w:szCs w:val="44"/>
        </w:rPr>
        <w:t>起草说明</w:t>
      </w:r>
    </w:p>
    <w:p w14:paraId="7EF3205A" w14:textId="1D3E51E8" w:rsidR="004C35E6" w:rsidRDefault="00251ED8" w:rsidP="0051428F">
      <w:pPr>
        <w:spacing w:line="640" w:lineRule="exact"/>
        <w:rPr>
          <w:rFonts w:ascii="仿宋_GB2312" w:eastAsia="仿宋_GB2312"/>
          <w:sz w:val="32"/>
          <w:szCs w:val="32"/>
        </w:rPr>
      </w:pPr>
      <w:r>
        <w:rPr>
          <w:rFonts w:ascii="方正小标宋简体" w:eastAsia="方正小标宋简体" w:hAnsi="方正小标宋简体" w:cs="方正小标宋简体" w:hint="eastAsia"/>
          <w:sz w:val="44"/>
          <w:szCs w:val="44"/>
        </w:rPr>
        <w:t xml:space="preserve">        </w:t>
      </w:r>
    </w:p>
    <w:p w14:paraId="6B7E6EF6" w14:textId="77777777" w:rsidR="004C35E6" w:rsidRDefault="00251ED8">
      <w:pPr>
        <w:spacing w:line="640" w:lineRule="exact"/>
        <w:ind w:firstLineChars="200" w:firstLine="640"/>
        <w:rPr>
          <w:rFonts w:ascii="黑体" w:eastAsia="黑体" w:hAnsi="黑体"/>
          <w:sz w:val="32"/>
          <w:szCs w:val="32"/>
        </w:rPr>
      </w:pPr>
      <w:r>
        <w:rPr>
          <w:rFonts w:ascii="黑体" w:eastAsia="黑体" w:hAnsi="黑体" w:hint="eastAsia"/>
          <w:sz w:val="32"/>
          <w:szCs w:val="32"/>
        </w:rPr>
        <w:t>一、起草背景</w:t>
      </w:r>
    </w:p>
    <w:p w14:paraId="6C73BB37" w14:textId="77777777" w:rsidR="004C35E6" w:rsidRDefault="00251ED8">
      <w:pPr>
        <w:spacing w:line="640" w:lineRule="exact"/>
        <w:ind w:firstLineChars="200" w:firstLine="640"/>
        <w:rPr>
          <w:rFonts w:ascii="仿宋_GB2312" w:eastAsia="仿宋_GB2312"/>
          <w:sz w:val="32"/>
          <w:szCs w:val="32"/>
        </w:rPr>
      </w:pPr>
      <w:r>
        <w:rPr>
          <w:rFonts w:ascii="仿宋_GB2312" w:eastAsia="仿宋_GB2312" w:hint="eastAsia"/>
          <w:sz w:val="32"/>
          <w:szCs w:val="32"/>
        </w:rPr>
        <w:t>《中华人民共和国畜牧法》第三十九条规定，省级人民政府根据本行政区域畜牧业发展状况制定畜禽养殖场、养殖小区的规模标准和备案程序。《畜禽规模养殖污染防治条例》第四十三条规定，畜禽养殖场、养殖小区的具体规模标准由省级人民政府确定，并报国务院环境保护主管部门和国务院农牧主管部门备案。</w:t>
      </w:r>
    </w:p>
    <w:p w14:paraId="2EE223E5" w14:textId="77777777" w:rsidR="004C35E6" w:rsidRDefault="00251ED8">
      <w:pPr>
        <w:spacing w:line="64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010</w:t>
      </w:r>
      <w:r>
        <w:rPr>
          <w:rFonts w:ascii="仿宋_GB2312" w:eastAsia="仿宋_GB2312" w:hint="eastAsia"/>
          <w:sz w:val="32"/>
          <w:szCs w:val="32"/>
        </w:rPr>
        <w:t>年，浙江省人民政府办公厅印发《浙江省畜禽养殖场养殖小区备案与养殖档案管理办法》（</w:t>
      </w:r>
      <w:r>
        <w:rPr>
          <w:rFonts w:ascii="仿宋_GB2312" w:eastAsia="仿宋_GB2312"/>
          <w:sz w:val="32"/>
          <w:szCs w:val="32"/>
        </w:rPr>
        <w:t>浙政办发〔2010〕42号</w:t>
      </w:r>
      <w:r>
        <w:rPr>
          <w:rFonts w:ascii="仿宋_GB2312" w:eastAsia="仿宋_GB2312" w:hint="eastAsia"/>
          <w:sz w:val="32"/>
          <w:szCs w:val="32"/>
        </w:rPr>
        <w:t>），明确了我省畜禽养殖场的规模标准和备案程序。2</w:t>
      </w:r>
      <w:r>
        <w:rPr>
          <w:rFonts w:ascii="仿宋_GB2312" w:eastAsia="仿宋_GB2312"/>
          <w:sz w:val="32"/>
          <w:szCs w:val="32"/>
        </w:rPr>
        <w:t>019</w:t>
      </w:r>
      <w:r>
        <w:rPr>
          <w:rFonts w:ascii="仿宋_GB2312" w:eastAsia="仿宋_GB2312" w:hint="eastAsia"/>
          <w:sz w:val="32"/>
          <w:szCs w:val="32"/>
        </w:rPr>
        <w:t>年，</w:t>
      </w:r>
      <w:r>
        <w:rPr>
          <w:rFonts w:ascii="仿宋_GB2312" w:eastAsia="仿宋_GB2312"/>
          <w:sz w:val="32"/>
          <w:szCs w:val="32"/>
        </w:rPr>
        <w:t>浙江省人民政府办公厅</w:t>
      </w:r>
      <w:r>
        <w:rPr>
          <w:rFonts w:ascii="仿宋_GB2312" w:eastAsia="仿宋_GB2312" w:hint="eastAsia"/>
          <w:sz w:val="32"/>
          <w:szCs w:val="32"/>
        </w:rPr>
        <w:t>印发《</w:t>
      </w:r>
      <w:r>
        <w:rPr>
          <w:rFonts w:ascii="仿宋_GB2312" w:eastAsia="仿宋_GB2312"/>
          <w:sz w:val="32"/>
          <w:szCs w:val="32"/>
        </w:rPr>
        <w:t>关于公布省政府及省政府办公厅行政规范性文件清理结果的通知</w:t>
      </w:r>
      <w:r>
        <w:rPr>
          <w:rFonts w:ascii="仿宋_GB2312" w:eastAsia="仿宋_GB2312" w:hint="eastAsia"/>
          <w:sz w:val="32"/>
          <w:szCs w:val="32"/>
        </w:rPr>
        <w:t>》（</w:t>
      </w:r>
      <w:r>
        <w:rPr>
          <w:rFonts w:ascii="仿宋_GB2312" w:eastAsia="仿宋_GB2312"/>
          <w:sz w:val="32"/>
          <w:szCs w:val="32"/>
        </w:rPr>
        <w:t>浙政办发〔2019〕14号</w:t>
      </w:r>
      <w:r>
        <w:rPr>
          <w:rFonts w:ascii="仿宋_GB2312" w:eastAsia="仿宋_GB2312" w:hint="eastAsia"/>
          <w:sz w:val="32"/>
          <w:szCs w:val="32"/>
        </w:rPr>
        <w:t>），宣布《浙江省畜禽养殖场养殖小区备案与养殖档案管理办法》失效。此后，我省在开展畜禽养殖场备案工作时，执行《农业部办公厅关于加强畜禽养殖场备案和粪污资源化利用机构信息管理的通知》（农办牧〔</w:t>
      </w:r>
      <w:r>
        <w:rPr>
          <w:rFonts w:ascii="仿宋_GB2312" w:eastAsia="仿宋_GB2312"/>
          <w:sz w:val="32"/>
          <w:szCs w:val="32"/>
        </w:rPr>
        <w:t>2017〕60号</w:t>
      </w:r>
      <w:r>
        <w:rPr>
          <w:rFonts w:ascii="仿宋_GB2312" w:eastAsia="仿宋_GB2312" w:hint="eastAsia"/>
          <w:sz w:val="32"/>
          <w:szCs w:val="32"/>
        </w:rPr>
        <w:t>）中的规模标准，生态环境部门在日常监管中认为该文件中的规模标</w:t>
      </w:r>
      <w:r>
        <w:rPr>
          <w:rFonts w:ascii="仿宋_GB2312" w:eastAsia="仿宋_GB2312" w:hint="eastAsia"/>
          <w:sz w:val="32"/>
          <w:szCs w:val="32"/>
        </w:rPr>
        <w:lastRenderedPageBreak/>
        <w:t>准法律效力不足，难以操作。</w:t>
      </w:r>
    </w:p>
    <w:p w14:paraId="3487C5DC" w14:textId="77777777" w:rsidR="004C35E6" w:rsidRDefault="00251ED8">
      <w:pPr>
        <w:snapToGrid w:val="0"/>
        <w:spacing w:line="640" w:lineRule="exact"/>
        <w:rPr>
          <w:rFonts w:ascii="黑体" w:eastAsia="黑体" w:hAnsi="黑体"/>
          <w:sz w:val="32"/>
          <w:szCs w:val="32"/>
        </w:rPr>
      </w:pP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2</w:t>
      </w:r>
      <w:r>
        <w:rPr>
          <w:rFonts w:ascii="仿宋_GB2312" w:eastAsia="仿宋_GB2312"/>
          <w:sz w:val="32"/>
          <w:szCs w:val="32"/>
        </w:rPr>
        <w:t>021</w:t>
      </w:r>
      <w:r>
        <w:rPr>
          <w:rFonts w:ascii="仿宋_GB2312" w:eastAsia="仿宋_GB2312" w:hint="eastAsia"/>
          <w:sz w:val="32"/>
          <w:szCs w:val="32"/>
        </w:rPr>
        <w:t>年，我省陆续出台了《浙江省畜牧业高质量发展“十四五”规划》（</w:t>
      </w:r>
      <w:r>
        <w:rPr>
          <w:rFonts w:ascii="仿宋_GB2312" w:eastAsia="仿宋_GB2312"/>
          <w:sz w:val="32"/>
          <w:szCs w:val="32"/>
        </w:rPr>
        <w:t>浙发</w:t>
      </w:r>
      <w:r>
        <w:rPr>
          <w:rFonts w:ascii="仿宋_GB2312" w:eastAsia="仿宋_GB2312" w:hint="eastAsia"/>
          <w:sz w:val="32"/>
          <w:szCs w:val="32"/>
        </w:rPr>
        <w:t>改规划</w:t>
      </w:r>
      <w:r>
        <w:rPr>
          <w:rFonts w:ascii="仿宋_GB2312" w:eastAsia="仿宋_GB2312"/>
          <w:sz w:val="32"/>
          <w:szCs w:val="32"/>
        </w:rPr>
        <w:t>〔20</w:t>
      </w:r>
      <w:r>
        <w:rPr>
          <w:rFonts w:ascii="仿宋_GB2312" w:eastAsia="仿宋_GB2312" w:hint="eastAsia"/>
          <w:sz w:val="32"/>
          <w:szCs w:val="32"/>
        </w:rPr>
        <w:t>21</w:t>
      </w:r>
      <w:r>
        <w:rPr>
          <w:rFonts w:ascii="仿宋_GB2312" w:eastAsia="仿宋_GB2312"/>
          <w:sz w:val="32"/>
          <w:szCs w:val="32"/>
        </w:rPr>
        <w:t>〕</w:t>
      </w:r>
      <w:r>
        <w:rPr>
          <w:rFonts w:ascii="仿宋_GB2312" w:eastAsia="仿宋_GB2312" w:hint="eastAsia"/>
          <w:sz w:val="32"/>
          <w:szCs w:val="32"/>
        </w:rPr>
        <w:t>253</w:t>
      </w:r>
      <w:r>
        <w:rPr>
          <w:rFonts w:ascii="仿宋_GB2312" w:eastAsia="仿宋_GB2312"/>
          <w:sz w:val="32"/>
          <w:szCs w:val="32"/>
        </w:rPr>
        <w:t>号</w:t>
      </w:r>
      <w:r>
        <w:rPr>
          <w:rFonts w:ascii="仿宋_GB2312" w:eastAsia="仿宋_GB2312" w:hint="eastAsia"/>
          <w:sz w:val="32"/>
          <w:szCs w:val="32"/>
        </w:rPr>
        <w:t>）和《浙江省人民政府办公厅关于加快畜牧业高质量发展的意见》（</w:t>
      </w:r>
      <w:r>
        <w:rPr>
          <w:rFonts w:ascii="仿宋_GB2312" w:eastAsia="仿宋_GB2312"/>
          <w:sz w:val="32"/>
          <w:szCs w:val="32"/>
        </w:rPr>
        <w:t>浙政办发〔20</w:t>
      </w:r>
      <w:r>
        <w:rPr>
          <w:rFonts w:ascii="仿宋_GB2312" w:eastAsia="仿宋_GB2312" w:hint="eastAsia"/>
          <w:sz w:val="32"/>
          <w:szCs w:val="32"/>
        </w:rPr>
        <w:t>21</w:t>
      </w:r>
      <w:r>
        <w:rPr>
          <w:rFonts w:ascii="仿宋_GB2312" w:eastAsia="仿宋_GB2312"/>
          <w:sz w:val="32"/>
          <w:szCs w:val="32"/>
        </w:rPr>
        <w:t>〕</w:t>
      </w:r>
      <w:r>
        <w:rPr>
          <w:rFonts w:ascii="仿宋_GB2312" w:eastAsia="仿宋_GB2312" w:hint="eastAsia"/>
          <w:sz w:val="32"/>
          <w:szCs w:val="32"/>
        </w:rPr>
        <w:t>61</w:t>
      </w:r>
      <w:r>
        <w:rPr>
          <w:rFonts w:ascii="仿宋_GB2312" w:eastAsia="仿宋_GB2312"/>
          <w:sz w:val="32"/>
          <w:szCs w:val="32"/>
        </w:rPr>
        <w:t>号</w:t>
      </w:r>
      <w:r>
        <w:rPr>
          <w:rFonts w:ascii="仿宋_GB2312" w:eastAsia="仿宋_GB2312" w:hint="eastAsia"/>
          <w:sz w:val="32"/>
          <w:szCs w:val="32"/>
        </w:rPr>
        <w:t>），明确以标准化、绿色化、规模化、循环化、数字化、基地化“六化”为引领，不断推动我省畜牧业转型升级。随着我省畜牧业规模化程度不断提高，农办牧〔</w:t>
      </w:r>
      <w:r>
        <w:rPr>
          <w:rFonts w:ascii="仿宋_GB2312" w:eastAsia="仿宋_GB2312"/>
          <w:sz w:val="32"/>
          <w:szCs w:val="32"/>
        </w:rPr>
        <w:t>2017〕60号</w:t>
      </w:r>
      <w:r>
        <w:rPr>
          <w:rFonts w:ascii="仿宋_GB2312" w:eastAsia="仿宋_GB2312" w:hint="eastAsia"/>
          <w:sz w:val="32"/>
          <w:szCs w:val="32"/>
        </w:rPr>
        <w:t>文件规定的部分规模标准已不适应我省“十四五”畜牧业高质量发展和生态环境部门监督执法的需要，亟待重新制定。经与省生态环境厅商议，拟经省政府同意后，由两厅联合印发《浙江省畜禽养殖场规模标准》，作为畜禽养殖场备案、动物防疫条件合格证核发、日常监管执法等依据。</w:t>
      </w:r>
    </w:p>
    <w:p w14:paraId="57BE4F34" w14:textId="77777777" w:rsidR="004C35E6" w:rsidRDefault="00251ED8">
      <w:pPr>
        <w:snapToGrid w:val="0"/>
        <w:spacing w:line="640" w:lineRule="exact"/>
        <w:ind w:firstLineChars="200" w:firstLine="640"/>
        <w:rPr>
          <w:rFonts w:ascii="黑体" w:eastAsia="黑体" w:hAnsi="黑体"/>
          <w:sz w:val="32"/>
          <w:szCs w:val="32"/>
        </w:rPr>
      </w:pPr>
      <w:r>
        <w:rPr>
          <w:rFonts w:ascii="黑体" w:eastAsia="黑体" w:hAnsi="黑体" w:hint="eastAsia"/>
          <w:sz w:val="32"/>
          <w:szCs w:val="32"/>
        </w:rPr>
        <w:t>二、起草过程</w:t>
      </w:r>
    </w:p>
    <w:p w14:paraId="3AF16644" w14:textId="611B9C67" w:rsidR="004C35E6" w:rsidRPr="009318E7" w:rsidRDefault="00251ED8">
      <w:pPr>
        <w:spacing w:line="640" w:lineRule="exact"/>
        <w:ind w:firstLineChars="200" w:firstLine="640"/>
        <w:rPr>
          <w:rFonts w:ascii="仿宋_GB2312" w:eastAsia="仿宋_GB2312"/>
          <w:sz w:val="32"/>
          <w:szCs w:val="32"/>
        </w:rPr>
      </w:pPr>
      <w:r>
        <w:rPr>
          <w:rFonts w:ascii="仿宋_GB2312" w:eastAsia="仿宋_GB2312" w:hint="eastAsia"/>
          <w:sz w:val="32"/>
          <w:szCs w:val="32"/>
        </w:rPr>
        <w:t>在前期充分调研、收集整理相关数据的基础上，厅畜牧兽医处多次会同中心畜牧生产处、</w:t>
      </w:r>
      <w:r>
        <w:rPr>
          <w:rFonts w:ascii="仿宋_GB2312" w:eastAsia="仿宋_GB2312"/>
          <w:sz w:val="32"/>
          <w:szCs w:val="32"/>
        </w:rPr>
        <w:t>疫病防治处</w:t>
      </w:r>
      <w:r>
        <w:rPr>
          <w:rFonts w:ascii="仿宋_GB2312" w:eastAsia="仿宋_GB2312" w:hint="eastAsia"/>
          <w:sz w:val="32"/>
          <w:szCs w:val="32"/>
        </w:rPr>
        <w:t>、</w:t>
      </w:r>
      <w:r>
        <w:rPr>
          <w:rFonts w:ascii="仿宋_GB2312" w:eastAsia="仿宋_GB2312"/>
          <w:sz w:val="32"/>
          <w:szCs w:val="32"/>
        </w:rPr>
        <w:t>兽医与畜禽屠宰管理处</w:t>
      </w:r>
      <w:r>
        <w:rPr>
          <w:rFonts w:ascii="仿宋_GB2312" w:eastAsia="仿宋_GB2312" w:hint="eastAsia"/>
          <w:sz w:val="32"/>
          <w:szCs w:val="32"/>
        </w:rPr>
        <w:t>、畜牧总站等专题讨论研究，并与省生态环境厅会商后，拟定了《浙江省畜禽养殖场规模标准》</w:t>
      </w:r>
      <w:r w:rsidR="0051428F">
        <w:rPr>
          <w:rFonts w:ascii="仿宋_GB2312" w:eastAsia="仿宋_GB2312" w:hint="eastAsia"/>
          <w:sz w:val="32"/>
          <w:szCs w:val="32"/>
        </w:rPr>
        <w:t>（</w:t>
      </w:r>
      <w:r>
        <w:rPr>
          <w:rFonts w:ascii="仿宋_GB2312" w:eastAsia="仿宋_GB2312" w:hint="eastAsia"/>
          <w:sz w:val="32"/>
          <w:szCs w:val="32"/>
        </w:rPr>
        <w:t>初稿</w:t>
      </w:r>
      <w:r w:rsidR="0051428F">
        <w:rPr>
          <w:rFonts w:ascii="仿宋_GB2312" w:eastAsia="仿宋_GB2312" w:hint="eastAsia"/>
          <w:sz w:val="32"/>
          <w:szCs w:val="32"/>
        </w:rPr>
        <w:t>）</w:t>
      </w:r>
      <w:r>
        <w:rPr>
          <w:rFonts w:ascii="仿宋_GB2312" w:eastAsia="仿宋_GB2312" w:hint="eastAsia"/>
          <w:sz w:val="32"/>
          <w:szCs w:val="32"/>
        </w:rPr>
        <w:t>。</w:t>
      </w:r>
      <w:bookmarkStart w:id="0" w:name="OLE_LINK1"/>
      <w:r>
        <w:rPr>
          <w:rFonts w:ascii="仿宋_GB2312" w:eastAsia="仿宋_GB2312" w:hint="eastAsia"/>
          <w:sz w:val="32"/>
          <w:szCs w:val="32"/>
        </w:rPr>
        <w:t>5月9日，省农业农村厅和省生态环境厅联合召开《浙江省畜禽养殖场规模标准》专家论证会。经充分讨论，由省农科院、省环科院、地市专家等组成的专家组形成一致意见，调整了初稿中的部分畜禽规模标准，并建议畜禽养殖场备案的规模</w:t>
      </w:r>
      <w:r>
        <w:rPr>
          <w:rFonts w:ascii="仿宋_GB2312" w:eastAsia="仿宋_GB2312" w:hint="eastAsia"/>
          <w:sz w:val="32"/>
          <w:szCs w:val="32"/>
        </w:rPr>
        <w:lastRenderedPageBreak/>
        <w:t>标准按照农业农村部的相关规定执行，农业农村部未规定备案规模标准的畜种按《浙江省畜禽养殖场规模标准》执行。</w:t>
      </w:r>
      <w:bookmarkEnd w:id="0"/>
      <w:r>
        <w:rPr>
          <w:rFonts w:ascii="仿宋_GB2312" w:eastAsia="仿宋_GB2312" w:hint="eastAsia"/>
          <w:sz w:val="32"/>
          <w:szCs w:val="32"/>
        </w:rPr>
        <w:t>会后，根据专家意见，对初稿进行修改完善，形成了《浙江省畜禽养殖场规模标准》（征求意见稿）</w:t>
      </w:r>
      <w:r w:rsidR="0051428F">
        <w:rPr>
          <w:rFonts w:ascii="仿宋_GB2312" w:eastAsia="仿宋_GB2312" w:hint="eastAsia"/>
          <w:sz w:val="32"/>
          <w:szCs w:val="32"/>
        </w:rPr>
        <w:t>。</w:t>
      </w:r>
    </w:p>
    <w:p w14:paraId="1CD80448" w14:textId="494C6262" w:rsidR="008B125D" w:rsidRDefault="00251ED8" w:rsidP="008B125D">
      <w:pPr>
        <w:spacing w:line="640" w:lineRule="exact"/>
        <w:ind w:firstLineChars="200" w:firstLine="640"/>
        <w:rPr>
          <w:rFonts w:ascii="黑体" w:eastAsia="黑体" w:hAnsi="黑体"/>
          <w:sz w:val="32"/>
          <w:szCs w:val="32"/>
        </w:rPr>
      </w:pPr>
      <w:r>
        <w:rPr>
          <w:rFonts w:ascii="黑体" w:eastAsia="黑体" w:hAnsi="黑体" w:hint="eastAsia"/>
          <w:sz w:val="32"/>
          <w:szCs w:val="32"/>
        </w:rPr>
        <w:t>三</w:t>
      </w:r>
      <w:r w:rsidR="00BB32CB">
        <w:rPr>
          <w:rFonts w:ascii="黑体" w:eastAsia="黑体" w:hAnsi="黑体" w:hint="eastAsia"/>
          <w:sz w:val="32"/>
          <w:szCs w:val="32"/>
        </w:rPr>
        <w:t>、</w:t>
      </w:r>
      <w:r w:rsidR="008B125D">
        <w:rPr>
          <w:rFonts w:ascii="黑体" w:eastAsia="黑体" w:hAnsi="黑体" w:hint="eastAsia"/>
          <w:sz w:val="32"/>
          <w:szCs w:val="32"/>
        </w:rPr>
        <w:t>制定原则</w:t>
      </w:r>
    </w:p>
    <w:p w14:paraId="5E5FD0BE" w14:textId="1976D6A1" w:rsidR="008B125D" w:rsidRPr="008B125D" w:rsidRDefault="008B125D" w:rsidP="008B125D">
      <w:pPr>
        <w:spacing w:line="640" w:lineRule="exact"/>
        <w:ind w:firstLineChars="200" w:firstLine="640"/>
        <w:rPr>
          <w:rFonts w:ascii="仿宋_GB2312" w:eastAsia="仿宋_GB2312"/>
          <w:sz w:val="32"/>
          <w:szCs w:val="32"/>
        </w:rPr>
      </w:pPr>
      <w:r w:rsidRPr="003D162B">
        <w:rPr>
          <w:rFonts w:ascii="仿宋_GB2312" w:eastAsia="仿宋_GB2312" w:hint="eastAsia"/>
          <w:sz w:val="32"/>
          <w:szCs w:val="32"/>
        </w:rPr>
        <w:t>一是</w:t>
      </w:r>
      <w:r>
        <w:rPr>
          <w:rFonts w:ascii="仿宋_GB2312" w:eastAsia="仿宋_GB2312" w:hint="eastAsia"/>
          <w:sz w:val="32"/>
          <w:szCs w:val="32"/>
        </w:rPr>
        <w:t>不低于全国规模养殖场备案标准（农办牧〔</w:t>
      </w:r>
      <w:r>
        <w:rPr>
          <w:rFonts w:ascii="仿宋_GB2312" w:eastAsia="仿宋_GB2312"/>
          <w:sz w:val="32"/>
          <w:szCs w:val="32"/>
        </w:rPr>
        <w:t>2017〕60号</w:t>
      </w:r>
      <w:r>
        <w:rPr>
          <w:rFonts w:ascii="仿宋_GB2312" w:eastAsia="仿宋_GB2312" w:hint="eastAsia"/>
          <w:sz w:val="32"/>
          <w:szCs w:val="32"/>
        </w:rPr>
        <w:t>）；</w:t>
      </w:r>
      <w:r w:rsidRPr="003D162B">
        <w:rPr>
          <w:rFonts w:ascii="仿宋_GB2312" w:eastAsia="仿宋_GB2312" w:hint="eastAsia"/>
          <w:sz w:val="32"/>
          <w:szCs w:val="32"/>
        </w:rPr>
        <w:t>二是</w:t>
      </w:r>
      <w:r>
        <w:rPr>
          <w:rFonts w:ascii="仿宋_GB2312" w:eastAsia="仿宋_GB2312" w:hint="eastAsia"/>
          <w:sz w:val="32"/>
          <w:szCs w:val="32"/>
        </w:rPr>
        <w:t>不高于全国大型规模养殖场标准（农牧发〔</w:t>
      </w:r>
      <w:r>
        <w:rPr>
          <w:rFonts w:ascii="仿宋_GB2312" w:eastAsia="仿宋_GB2312"/>
          <w:sz w:val="32"/>
          <w:szCs w:val="32"/>
        </w:rPr>
        <w:t>2018〕4号</w:t>
      </w:r>
      <w:r>
        <w:rPr>
          <w:rFonts w:ascii="仿宋_GB2312" w:eastAsia="仿宋_GB2312" w:hint="eastAsia"/>
          <w:sz w:val="32"/>
          <w:szCs w:val="32"/>
        </w:rPr>
        <w:t>）；</w:t>
      </w:r>
      <w:r w:rsidRPr="003D162B">
        <w:rPr>
          <w:rFonts w:ascii="仿宋_GB2312" w:eastAsia="仿宋_GB2312" w:hint="eastAsia"/>
          <w:sz w:val="32"/>
          <w:szCs w:val="32"/>
        </w:rPr>
        <w:t>三是</w:t>
      </w:r>
      <w:r>
        <w:rPr>
          <w:rFonts w:ascii="仿宋_GB2312" w:eastAsia="仿宋_GB2312" w:hint="eastAsia"/>
          <w:sz w:val="32"/>
          <w:szCs w:val="32"/>
        </w:rPr>
        <w:t>综合考虑我省现有畜禽养殖场规模比例，规模化程度较高的生猪、奶牛、羊、蛋鸡、肉鸡、肉鸭、鹅、鸽子、鹌鹑等适度提高规模标准，规模化程度变化不大的蛋鸭、蜜蜂、兔等延用之前的标准；</w:t>
      </w:r>
      <w:r w:rsidRPr="003D162B">
        <w:rPr>
          <w:rFonts w:ascii="仿宋_GB2312" w:eastAsia="仿宋_GB2312" w:hint="eastAsia"/>
          <w:sz w:val="32"/>
          <w:szCs w:val="32"/>
        </w:rPr>
        <w:t>四是</w:t>
      </w:r>
      <w:r>
        <w:rPr>
          <w:rFonts w:ascii="仿宋_GB2312" w:eastAsia="仿宋_GB2312" w:hint="eastAsia"/>
          <w:sz w:val="32"/>
          <w:szCs w:val="32"/>
        </w:rPr>
        <w:t>对林业部门移交的纳入《国家畜禽遗传资源目录》的梅花鹿、绿头鸭等，由于全省养殖总量较少，地区差异性较大，不统一制定规模标准，由各设区市根据本地实际确定；</w:t>
      </w:r>
      <w:r w:rsidRPr="003D162B">
        <w:rPr>
          <w:rFonts w:ascii="仿宋_GB2312" w:eastAsia="仿宋_GB2312" w:hint="eastAsia"/>
          <w:sz w:val="32"/>
          <w:szCs w:val="32"/>
        </w:rPr>
        <w:t>五是</w:t>
      </w:r>
      <w:r>
        <w:rPr>
          <w:rFonts w:ascii="仿宋_GB2312" w:eastAsia="仿宋_GB2312" w:hint="eastAsia"/>
          <w:sz w:val="32"/>
          <w:szCs w:val="32"/>
        </w:rPr>
        <w:t>《动物防疫条件审查办法》等规章将《中华人民共和国畜牧法》授权省级人民政府制定的畜禽养殖场规模标准作为动物饲养场所动物防疫条件审查和防疫监管的重要依据，制定本标准时注重了动物防疫相关制度的衔接，减少基层履职不到位的风险。</w:t>
      </w:r>
    </w:p>
    <w:p w14:paraId="33B3AD07" w14:textId="77777777" w:rsidR="004C35E6" w:rsidRDefault="004C35E6">
      <w:pPr>
        <w:pStyle w:val="11"/>
        <w:spacing w:line="620" w:lineRule="exact"/>
        <w:ind w:firstLineChars="0" w:firstLine="0"/>
        <w:rPr>
          <w:rFonts w:ascii="仿宋_GB2312" w:eastAsia="仿宋_GB2312"/>
          <w:sz w:val="32"/>
          <w:szCs w:val="32"/>
        </w:rPr>
      </w:pPr>
    </w:p>
    <w:p w14:paraId="1379499B" w14:textId="77777777" w:rsidR="004C35E6" w:rsidRDefault="004C35E6" w:rsidP="008B125D">
      <w:pPr>
        <w:rPr>
          <w:rFonts w:ascii="方正小标宋简体" w:eastAsia="方正小标宋简体"/>
          <w:sz w:val="44"/>
          <w:szCs w:val="44"/>
        </w:rPr>
      </w:pPr>
    </w:p>
    <w:sectPr w:rsidR="004C35E6" w:rsidSect="00BB32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62E7A" w14:textId="77777777" w:rsidR="00A33C4E" w:rsidRDefault="00A33C4E" w:rsidP="0051428F">
      <w:r>
        <w:separator/>
      </w:r>
    </w:p>
  </w:endnote>
  <w:endnote w:type="continuationSeparator" w:id="0">
    <w:p w14:paraId="10A01FC5" w14:textId="77777777" w:rsidR="00A33C4E" w:rsidRDefault="00A33C4E" w:rsidP="00514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92256" w14:textId="77777777" w:rsidR="00A33C4E" w:rsidRDefault="00A33C4E" w:rsidP="0051428F">
      <w:r>
        <w:separator/>
      </w:r>
    </w:p>
  </w:footnote>
  <w:footnote w:type="continuationSeparator" w:id="0">
    <w:p w14:paraId="2B8181F3" w14:textId="77777777" w:rsidR="00A33C4E" w:rsidRDefault="00A33C4E" w:rsidP="005142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82B2F"/>
    <w:multiLevelType w:val="multilevel"/>
    <w:tmpl w:val="3B282B2F"/>
    <w:lvl w:ilvl="0">
      <w:start w:val="1"/>
      <w:numFmt w:val="decimal"/>
      <w:lvlText w:val="%1."/>
      <w:lvlJc w:val="left"/>
      <w:pPr>
        <w:ind w:left="1060" w:hanging="42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num w:numId="1" w16cid:durableId="1447457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4E10"/>
    <w:rsid w:val="FF7F742A"/>
    <w:rsid w:val="0002093D"/>
    <w:rsid w:val="00040BAD"/>
    <w:rsid w:val="00087471"/>
    <w:rsid w:val="000B063E"/>
    <w:rsid w:val="000D0492"/>
    <w:rsid w:val="000D1398"/>
    <w:rsid w:val="000D61EA"/>
    <w:rsid w:val="001120BB"/>
    <w:rsid w:val="00123393"/>
    <w:rsid w:val="00125B51"/>
    <w:rsid w:val="00135C6C"/>
    <w:rsid w:val="00150216"/>
    <w:rsid w:val="0019504B"/>
    <w:rsid w:val="001A3588"/>
    <w:rsid w:val="001C770B"/>
    <w:rsid w:val="001E21D4"/>
    <w:rsid w:val="001F15DF"/>
    <w:rsid w:val="00213D3F"/>
    <w:rsid w:val="002424C6"/>
    <w:rsid w:val="00251ED8"/>
    <w:rsid w:val="00253A0D"/>
    <w:rsid w:val="0029644E"/>
    <w:rsid w:val="002A1B6C"/>
    <w:rsid w:val="002C1737"/>
    <w:rsid w:val="002F23C9"/>
    <w:rsid w:val="00301406"/>
    <w:rsid w:val="00312572"/>
    <w:rsid w:val="00353680"/>
    <w:rsid w:val="00390B7A"/>
    <w:rsid w:val="003C3C65"/>
    <w:rsid w:val="003D162B"/>
    <w:rsid w:val="003E2FB6"/>
    <w:rsid w:val="00490ECB"/>
    <w:rsid w:val="004A59F3"/>
    <w:rsid w:val="004C35E6"/>
    <w:rsid w:val="004D0AA6"/>
    <w:rsid w:val="004F379C"/>
    <w:rsid w:val="00502040"/>
    <w:rsid w:val="00513E40"/>
    <w:rsid w:val="0051428F"/>
    <w:rsid w:val="005157B6"/>
    <w:rsid w:val="00535195"/>
    <w:rsid w:val="00560506"/>
    <w:rsid w:val="00571E7F"/>
    <w:rsid w:val="005739A3"/>
    <w:rsid w:val="0057535D"/>
    <w:rsid w:val="005B6BAA"/>
    <w:rsid w:val="005D38ED"/>
    <w:rsid w:val="00605C03"/>
    <w:rsid w:val="006B5C10"/>
    <w:rsid w:val="006D2D7D"/>
    <w:rsid w:val="006F4534"/>
    <w:rsid w:val="00713D4B"/>
    <w:rsid w:val="0075617D"/>
    <w:rsid w:val="007C0AE3"/>
    <w:rsid w:val="007D07E9"/>
    <w:rsid w:val="00844295"/>
    <w:rsid w:val="00845872"/>
    <w:rsid w:val="00845BF0"/>
    <w:rsid w:val="00864F49"/>
    <w:rsid w:val="00872A5F"/>
    <w:rsid w:val="00873500"/>
    <w:rsid w:val="00883387"/>
    <w:rsid w:val="008B125D"/>
    <w:rsid w:val="008E398F"/>
    <w:rsid w:val="008F306D"/>
    <w:rsid w:val="00912716"/>
    <w:rsid w:val="009318E7"/>
    <w:rsid w:val="00937336"/>
    <w:rsid w:val="009569D0"/>
    <w:rsid w:val="009630D5"/>
    <w:rsid w:val="009A77EB"/>
    <w:rsid w:val="009A7B0F"/>
    <w:rsid w:val="009C2F08"/>
    <w:rsid w:val="009E1605"/>
    <w:rsid w:val="00A055B8"/>
    <w:rsid w:val="00A33C4E"/>
    <w:rsid w:val="00A56ABA"/>
    <w:rsid w:val="00A5755B"/>
    <w:rsid w:val="00A929D8"/>
    <w:rsid w:val="00A97E4F"/>
    <w:rsid w:val="00AB5819"/>
    <w:rsid w:val="00AB66EF"/>
    <w:rsid w:val="00B23313"/>
    <w:rsid w:val="00B24777"/>
    <w:rsid w:val="00B45095"/>
    <w:rsid w:val="00B53350"/>
    <w:rsid w:val="00B5456B"/>
    <w:rsid w:val="00B77165"/>
    <w:rsid w:val="00BB32CB"/>
    <w:rsid w:val="00BC09F4"/>
    <w:rsid w:val="00BC401E"/>
    <w:rsid w:val="00C13948"/>
    <w:rsid w:val="00C4338B"/>
    <w:rsid w:val="00CA3E43"/>
    <w:rsid w:val="00CB6739"/>
    <w:rsid w:val="00CD6710"/>
    <w:rsid w:val="00CE7C18"/>
    <w:rsid w:val="00CF0F05"/>
    <w:rsid w:val="00D1151F"/>
    <w:rsid w:val="00D40245"/>
    <w:rsid w:val="00D700DC"/>
    <w:rsid w:val="00D714DC"/>
    <w:rsid w:val="00D75BD4"/>
    <w:rsid w:val="00D840F1"/>
    <w:rsid w:val="00DC376B"/>
    <w:rsid w:val="00DE1FA1"/>
    <w:rsid w:val="00DF4E10"/>
    <w:rsid w:val="00E21678"/>
    <w:rsid w:val="00E21C09"/>
    <w:rsid w:val="00E60B56"/>
    <w:rsid w:val="00E76D6E"/>
    <w:rsid w:val="00E84649"/>
    <w:rsid w:val="00EF6593"/>
    <w:rsid w:val="00F17E02"/>
    <w:rsid w:val="00F22998"/>
    <w:rsid w:val="00F30733"/>
    <w:rsid w:val="00F96873"/>
    <w:rsid w:val="00FA189E"/>
    <w:rsid w:val="00FD22C4"/>
    <w:rsid w:val="00FE30BC"/>
    <w:rsid w:val="06567772"/>
    <w:rsid w:val="0A3D4ADE"/>
    <w:rsid w:val="0BD848FB"/>
    <w:rsid w:val="104457BF"/>
    <w:rsid w:val="1405156C"/>
    <w:rsid w:val="1CDE68ED"/>
    <w:rsid w:val="1D2172C6"/>
    <w:rsid w:val="1DF63B37"/>
    <w:rsid w:val="29385449"/>
    <w:rsid w:val="29525FF3"/>
    <w:rsid w:val="35C14EC4"/>
    <w:rsid w:val="365C2C59"/>
    <w:rsid w:val="381F62A0"/>
    <w:rsid w:val="38215094"/>
    <w:rsid w:val="38E73AEB"/>
    <w:rsid w:val="39E7DCFA"/>
    <w:rsid w:val="441F19BA"/>
    <w:rsid w:val="4F8A7C0C"/>
    <w:rsid w:val="52183ABE"/>
    <w:rsid w:val="52955510"/>
    <w:rsid w:val="599B26EA"/>
    <w:rsid w:val="5B8C0A46"/>
    <w:rsid w:val="6C746DE3"/>
    <w:rsid w:val="7353233C"/>
    <w:rsid w:val="752874C7"/>
    <w:rsid w:val="7BFFFC61"/>
    <w:rsid w:val="7E98303F"/>
    <w:rsid w:val="7F3F4A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9C59A9"/>
  <w15:docId w15:val="{534AA264-9DA3-4917-A1F0-371BEA5DE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4"/>
    <w:link w:val="a5"/>
    <w:uiPriority w:val="99"/>
    <w:unhideWhenUsed/>
    <w:qFormat/>
    <w:pPr>
      <w:ind w:firstLineChars="100" w:firstLine="420"/>
    </w:pPr>
  </w:style>
  <w:style w:type="paragraph" w:styleId="a4">
    <w:name w:val="Body Text"/>
    <w:basedOn w:val="a"/>
    <w:link w:val="a6"/>
    <w:uiPriority w:val="99"/>
    <w:unhideWhenUsed/>
    <w:qFormat/>
    <w:pPr>
      <w:spacing w:after="120"/>
    </w:p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table" w:styleId="ab">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customStyle="1" w:styleId="11">
    <w:name w:val="列表段落1"/>
    <w:basedOn w:val="a"/>
    <w:uiPriority w:val="34"/>
    <w:qFormat/>
    <w:pPr>
      <w:ind w:firstLineChars="200" w:firstLine="420"/>
    </w:pPr>
  </w:style>
  <w:style w:type="paragraph" w:customStyle="1" w:styleId="12">
    <w:name w:val="修订1"/>
    <w:hidden/>
    <w:uiPriority w:val="99"/>
    <w:semiHidden/>
    <w:qFormat/>
    <w:rPr>
      <w:rFonts w:asciiTheme="minorHAnsi" w:eastAsiaTheme="minorEastAsia" w:hAnsiTheme="minorHAnsi" w:cstheme="minorBidi"/>
      <w:kern w:val="2"/>
      <w:sz w:val="21"/>
      <w:szCs w:val="22"/>
    </w:rPr>
  </w:style>
  <w:style w:type="paragraph" w:customStyle="1" w:styleId="2">
    <w:name w:val="修订2"/>
    <w:hidden/>
    <w:uiPriority w:val="99"/>
    <w:semiHidden/>
    <w:qFormat/>
    <w:rPr>
      <w:rFonts w:asciiTheme="minorHAnsi" w:eastAsiaTheme="minorEastAsia" w:hAnsiTheme="minorHAnsi" w:cstheme="minorBidi"/>
      <w:kern w:val="2"/>
      <w:sz w:val="21"/>
      <w:szCs w:val="22"/>
    </w:rPr>
  </w:style>
  <w:style w:type="character" w:customStyle="1" w:styleId="a6">
    <w:name w:val="正文文本 字符"/>
    <w:basedOn w:val="a0"/>
    <w:link w:val="a4"/>
    <w:qFormat/>
    <w:rPr>
      <w:kern w:val="2"/>
      <w:sz w:val="32"/>
      <w:szCs w:val="22"/>
    </w:rPr>
  </w:style>
  <w:style w:type="character" w:customStyle="1" w:styleId="a5">
    <w:name w:val="正文文本首行缩进 字符"/>
    <w:basedOn w:val="a6"/>
    <w:link w:val="a3"/>
    <w:qFormat/>
    <w:rPr>
      <w:kern w:val="2"/>
      <w:sz w:val="32"/>
      <w:szCs w:val="22"/>
    </w:rPr>
  </w:style>
  <w:style w:type="paragraph" w:customStyle="1" w:styleId="Default">
    <w:name w:val="Default"/>
    <w:basedOn w:val="a"/>
    <w:qFormat/>
    <w:pPr>
      <w:autoSpaceDE w:val="0"/>
      <w:autoSpaceDN w:val="0"/>
      <w:adjustRightInd w:val="0"/>
      <w:jc w:val="left"/>
    </w:pPr>
    <w:rPr>
      <w:rFonts w:ascii="宋体" w:eastAsia="宋体" w:hAnsi="Calibri" w:cs="Times New Roman" w:hint="eastAsia"/>
      <w:color w:val="000000"/>
      <w:kern w:val="0"/>
      <w:sz w:val="24"/>
      <w:szCs w:val="24"/>
    </w:rPr>
  </w:style>
  <w:style w:type="character" w:customStyle="1" w:styleId="10">
    <w:name w:val="标题 1 字符"/>
    <w:basedOn w:val="a0"/>
    <w:link w:val="1"/>
    <w:qFormat/>
    <w:rPr>
      <w:b/>
      <w:kern w:val="44"/>
      <w:sz w:val="44"/>
      <w:szCs w:val="44"/>
    </w:rPr>
  </w:style>
  <w:style w:type="paragraph" w:customStyle="1" w:styleId="3">
    <w:name w:val="修订3"/>
    <w:hidden/>
    <w:uiPriority w:val="99"/>
    <w:semiHidden/>
    <w:qFormat/>
    <w:rPr>
      <w:rFonts w:asciiTheme="minorHAnsi" w:eastAsiaTheme="minorEastAsia" w:hAnsiTheme="minorHAnsi" w:cstheme="minorBidi"/>
      <w:kern w:val="2"/>
      <w:sz w:val="21"/>
      <w:szCs w:val="22"/>
    </w:rPr>
  </w:style>
  <w:style w:type="paragraph" w:customStyle="1" w:styleId="20">
    <w:name w:val="列表段落2"/>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212</Words>
  <Characters>1214</Characters>
  <Application>Microsoft Office Word</Application>
  <DocSecurity>0</DocSecurity>
  <Lines>10</Lines>
  <Paragraphs>2</Paragraphs>
  <ScaleCrop>false</ScaleCrop>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 杰</dc:creator>
  <cp:lastModifiedBy>洪 杰</cp:lastModifiedBy>
  <cp:revision>11</cp:revision>
  <cp:lastPrinted>2022-05-10T17:20:00Z</cp:lastPrinted>
  <dcterms:created xsi:type="dcterms:W3CDTF">2022-03-31T01:21:00Z</dcterms:created>
  <dcterms:modified xsi:type="dcterms:W3CDTF">2022-06-10T01:04:00Z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2052-10.1.0.5842</vt:lpwstr>
  </property>
  <property fmtid="{D5CDD505-2E9C-101B-9397-08002B2CF9AE}" pid="3" name="woTemplateTypoMode">
    <vt:lpwstr>web</vt:lpwstr>
  </property>
  <property fmtid="{D5CDD505-2E9C-101B-9397-08002B2CF9AE}" pid="4" name="woTemplate">
    <vt:i4>1</vt:i4>
  </property>
</Properties>
</file>